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2E35D" w14:textId="77777777" w:rsidR="00AB51C3" w:rsidRDefault="00AB51C3" w:rsidP="00AB51C3">
      <w:pPr>
        <w:pStyle w:val="Titre3"/>
      </w:pPr>
      <w:r>
        <w:t>Changer la résolution de l’écran</w:t>
      </w:r>
    </w:p>
    <w:p w14:paraId="7A193801" w14:textId="77777777" w:rsidR="00AB51C3" w:rsidRDefault="00AB51C3" w:rsidP="00AB51C3">
      <w:pPr>
        <w:rPr>
          <w:i/>
        </w:rPr>
      </w:pPr>
      <w:r w:rsidRPr="00D57A2B">
        <w:rPr>
          <w:i/>
        </w:rPr>
        <w:t>Vous voulez bénéficier d’un affichage plus fin, visualiser davantage d’éléments sur votre écran. Vous devez augmenter sa résolution</w:t>
      </w:r>
    </w:p>
    <w:p w14:paraId="34867AAC" w14:textId="77777777" w:rsidR="00AB51C3" w:rsidRPr="00B13E8B" w:rsidRDefault="00AB51C3" w:rsidP="00AB51C3">
      <w:pPr>
        <w:pStyle w:val="Paragraphedeliste"/>
        <w:numPr>
          <w:ilvl w:val="0"/>
          <w:numId w:val="1"/>
        </w:numPr>
        <w:rPr>
          <w:b/>
        </w:rPr>
      </w:pPr>
      <w:r w:rsidRPr="00B13E8B">
        <w:rPr>
          <w:b/>
        </w:rPr>
        <w:t>Méthode 1 :</w:t>
      </w:r>
    </w:p>
    <w:p w14:paraId="261CD926" w14:textId="77777777" w:rsidR="00AB51C3" w:rsidRDefault="00AB51C3" w:rsidP="00AB51C3">
      <w:pPr>
        <w:pStyle w:val="Paragraphedeliste"/>
        <w:numPr>
          <w:ilvl w:val="1"/>
          <w:numId w:val="1"/>
        </w:numPr>
      </w:pPr>
      <w:r>
        <w:t xml:space="preserve">Cliquer </w:t>
      </w:r>
      <w:r w:rsidRPr="00D6320B">
        <w:t xml:space="preserve">sur le bouton </w:t>
      </w:r>
      <w:r w:rsidRPr="001A3F09">
        <w:rPr>
          <w:b/>
          <w:bCs/>
        </w:rPr>
        <w:t>Démarrer</w:t>
      </w:r>
      <w:r>
        <w:rPr>
          <w:noProof/>
          <w:lang w:eastAsia="fr-FR"/>
        </w:rPr>
        <w:drawing>
          <wp:inline distT="0" distB="0" distL="0" distR="0" wp14:anchorId="575D6E79" wp14:editId="3663EE0D">
            <wp:extent cx="142875" cy="142875"/>
            <wp:effectExtent l="19050" t="0" r="9525" b="0"/>
            <wp:docPr id="23" name="Image 7" descr="Image du bouton Démar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du bouton Démarr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320B">
        <w:t xml:space="preserve">, sur </w:t>
      </w:r>
      <w:r w:rsidRPr="001A3F09">
        <w:rPr>
          <w:b/>
          <w:bCs/>
        </w:rPr>
        <w:t>Panneau de configuration</w:t>
      </w:r>
      <w:r w:rsidRPr="00D6320B">
        <w:t xml:space="preserve">, sur </w:t>
      </w:r>
      <w:r w:rsidRPr="001A3F09">
        <w:rPr>
          <w:b/>
          <w:bCs/>
        </w:rPr>
        <w:t>Apparence et personnalisation</w:t>
      </w:r>
      <w:r w:rsidRPr="00D6320B">
        <w:t xml:space="preserve">, sur </w:t>
      </w:r>
      <w:r w:rsidRPr="001A3F09">
        <w:rPr>
          <w:b/>
          <w:bCs/>
        </w:rPr>
        <w:t>Personnalisation</w:t>
      </w:r>
      <w:r w:rsidRPr="00D6320B">
        <w:t xml:space="preserve">, puis sur </w:t>
      </w:r>
      <w:r w:rsidRPr="001A3F09">
        <w:rPr>
          <w:b/>
          <w:bCs/>
        </w:rPr>
        <w:t>Paramètres d’affichage</w:t>
      </w:r>
      <w:r w:rsidRPr="00D6320B">
        <w:t>.</w:t>
      </w:r>
      <w:r>
        <w:t xml:space="preserve"> </w:t>
      </w:r>
    </w:p>
    <w:p w14:paraId="3BC35747" w14:textId="77777777" w:rsidR="00AB51C3" w:rsidRDefault="00AB51C3" w:rsidP="00AB51C3">
      <w:pPr>
        <w:pStyle w:val="Paragraphedeliste"/>
        <w:numPr>
          <w:ilvl w:val="1"/>
          <w:numId w:val="1"/>
        </w:numPr>
      </w:pPr>
      <w:r>
        <w:t xml:space="preserve">Sous </w:t>
      </w:r>
      <w:r w:rsidRPr="001A3F09">
        <w:rPr>
          <w:b/>
          <w:bCs/>
        </w:rPr>
        <w:t>Résolution</w:t>
      </w:r>
      <w:r>
        <w:t xml:space="preserve">, déplacez le curseur </w:t>
      </w:r>
      <w:r w:rsidRPr="00A37D17">
        <w:rPr>
          <w:b/>
        </w:rPr>
        <w:t>(2)</w:t>
      </w:r>
      <w:r>
        <w:t xml:space="preserve"> jusqu'à la résolution souhaitée, puis cliquez sur </w:t>
      </w:r>
      <w:r w:rsidRPr="001A3F09">
        <w:rPr>
          <w:b/>
          <w:bCs/>
        </w:rPr>
        <w:t>Appliquer</w:t>
      </w:r>
      <w:r>
        <w:t>.</w:t>
      </w:r>
    </w:p>
    <w:p w14:paraId="4FF81BC7" w14:textId="77777777" w:rsidR="00AB51C3" w:rsidRPr="00B13E8B" w:rsidRDefault="00AB51C3" w:rsidP="00AB51C3">
      <w:pPr>
        <w:pStyle w:val="Paragraphedeliste"/>
        <w:numPr>
          <w:ilvl w:val="0"/>
          <w:numId w:val="1"/>
        </w:numPr>
        <w:rPr>
          <w:b/>
        </w:rPr>
      </w:pPr>
      <w:r w:rsidRPr="00B13E8B">
        <w:rPr>
          <w:b/>
        </w:rPr>
        <w:t>Méthode 2 :</w:t>
      </w:r>
    </w:p>
    <w:p w14:paraId="7C4E8B17" w14:textId="77777777" w:rsidR="00AB51C3" w:rsidRDefault="00AB51C3" w:rsidP="00AB51C3">
      <w:pPr>
        <w:pStyle w:val="Paragraphedeliste"/>
        <w:numPr>
          <w:ilvl w:val="1"/>
          <w:numId w:val="1"/>
        </w:numPr>
        <w:spacing w:after="0" w:line="240" w:lineRule="auto"/>
        <w:ind w:left="1434" w:hanging="357"/>
        <w:contextualSpacing w:val="0"/>
      </w:pPr>
      <w:r>
        <w:t>Effectuer un clic droit sur votre bureau</w:t>
      </w:r>
    </w:p>
    <w:p w14:paraId="6C3ADD7A" w14:textId="77777777" w:rsidR="00AB51C3" w:rsidRDefault="00AB51C3" w:rsidP="00AB51C3">
      <w:pPr>
        <w:pStyle w:val="Paragraphedeliste"/>
        <w:numPr>
          <w:ilvl w:val="1"/>
          <w:numId w:val="1"/>
        </w:numPr>
        <w:spacing w:after="120" w:line="240" w:lineRule="auto"/>
        <w:ind w:left="1434" w:hanging="357"/>
        <w:contextualSpacing w:val="0"/>
      </w:pPr>
      <w:r>
        <w:t xml:space="preserve">Dans le menu contextuel cliquer sur Résolution de l’écran </w:t>
      </w:r>
      <w:r w:rsidRPr="00A37D17">
        <w:rPr>
          <w:b/>
        </w:rPr>
        <w:t>(1)</w:t>
      </w:r>
    </w:p>
    <w:tbl>
      <w:tblPr>
        <w:tblStyle w:val="Grilledutableau"/>
        <w:tblpPr w:leftFromText="141" w:rightFromText="141" w:vertAnchor="text" w:horzAnchor="margin" w:tblpY="9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40"/>
      </w:tblGrid>
      <w:tr w:rsidR="00AB51C3" w14:paraId="48E31ACE" w14:textId="77777777" w:rsidTr="00EB05B0">
        <w:tc>
          <w:tcPr>
            <w:tcW w:w="3256" w:type="dxa"/>
            <w:vAlign w:val="bottom"/>
          </w:tcPr>
          <w:p w14:paraId="294F6F5B" w14:textId="77777777" w:rsidR="00AB51C3" w:rsidRDefault="00AB51C3" w:rsidP="00EB05B0">
            <w:pPr>
              <w:keepNext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2B03740" wp14:editId="2D445384">
                  <wp:extent cx="1876551" cy="1994965"/>
                  <wp:effectExtent l="0" t="0" r="0" b="5715"/>
                  <wp:docPr id="151" name="Image 151" descr="C:\Users\DavidB\AppData\Local\Temp\SNAGHTMLb36f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vidB\AppData\Local\Temp\SNAGHTMLb36f6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77" cy="1996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6FCE66" w14:textId="77777777" w:rsidR="00AB51C3" w:rsidRDefault="00AB51C3" w:rsidP="00EB05B0">
            <w:pPr>
              <w:pStyle w:val="Lgende"/>
              <w:spacing w:before="120"/>
            </w:pPr>
            <w:r>
              <w:t xml:space="preserve">Figure </w:t>
            </w:r>
            <w:r>
              <w:fldChar w:fldCharType="begin"/>
            </w:r>
            <w:r>
              <w:instrText xml:space="preserve"> SEQ Figure \* ARABIC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  <w:r>
              <w:t xml:space="preserve"> : Un clic droit fait apparaître le menu contextuel</w:t>
            </w:r>
          </w:p>
          <w:p w14:paraId="474DFED0" w14:textId="77777777" w:rsidR="00AB51C3" w:rsidRPr="00384462" w:rsidRDefault="00AB51C3" w:rsidP="00EB05B0">
            <w:pPr>
              <w:jc w:val="center"/>
              <w:rPr>
                <w:b/>
              </w:rPr>
            </w:pPr>
          </w:p>
        </w:tc>
        <w:tc>
          <w:tcPr>
            <w:tcW w:w="3256" w:type="dxa"/>
          </w:tcPr>
          <w:p w14:paraId="163550A6" w14:textId="77777777" w:rsidR="00AB51C3" w:rsidRDefault="00AB51C3" w:rsidP="00EB05B0">
            <w:pPr>
              <w:keepNext/>
            </w:pPr>
            <w:r>
              <w:rPr>
                <w:noProof/>
                <w:lang w:eastAsia="fr-FR"/>
              </w:rP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3144AA73" wp14:editId="324BB9CC">
                  <wp:extent cx="3508131" cy="2532877"/>
                  <wp:effectExtent l="0" t="0" r="0" b="1270"/>
                  <wp:docPr id="153" name="Image 153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Image 153" descr="Une image contenant texte&#10;&#10;Description générée automatiquement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8258" cy="2540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63B70A" w14:textId="77777777" w:rsidR="00AB51C3" w:rsidRDefault="00AB51C3" w:rsidP="00EB05B0">
            <w:pPr>
              <w:pStyle w:val="Lgende"/>
              <w:spacing w:before="120"/>
            </w:pPr>
            <w:r>
              <w:t xml:space="preserve">Figure </w:t>
            </w:r>
            <w:r>
              <w:fldChar w:fldCharType="begin"/>
            </w:r>
            <w:r>
              <w:instrText xml:space="preserve"> SEQ Figure \* ARABIC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rPr>
                <w:noProof/>
              </w:rPr>
              <w:fldChar w:fldCharType="end"/>
            </w:r>
            <w:r>
              <w:t xml:space="preserve"> : On déplace le curseur pour changer la résolution de l'écran</w:t>
            </w:r>
          </w:p>
          <w:p w14:paraId="0A71C018" w14:textId="77777777" w:rsidR="00AB51C3" w:rsidRDefault="00AB51C3" w:rsidP="00EB05B0">
            <w:pPr>
              <w:rPr>
                <w:b/>
              </w:rPr>
            </w:pPr>
          </w:p>
        </w:tc>
      </w:tr>
    </w:tbl>
    <w:p w14:paraId="4B88329E" w14:textId="77777777" w:rsidR="00AB51C3" w:rsidRDefault="00AB51C3" w:rsidP="00AB51C3">
      <w:pPr>
        <w:pStyle w:val="Paragraphedeliste"/>
        <w:numPr>
          <w:ilvl w:val="1"/>
          <w:numId w:val="1"/>
        </w:numPr>
      </w:pPr>
      <w:r>
        <w:t xml:space="preserve">Sous </w:t>
      </w:r>
      <w:r w:rsidRPr="001A3F09">
        <w:rPr>
          <w:b/>
          <w:bCs/>
        </w:rPr>
        <w:t>Résolution</w:t>
      </w:r>
      <w:r>
        <w:t xml:space="preserve">, déplacez le curseur </w:t>
      </w:r>
      <w:r w:rsidRPr="00A37D17">
        <w:rPr>
          <w:b/>
        </w:rPr>
        <w:t>(2)</w:t>
      </w:r>
      <w:r>
        <w:t xml:space="preserve"> jusqu'à la résolution souhaitée, puis cliquez sur </w:t>
      </w:r>
      <w:r w:rsidRPr="001A3F09">
        <w:rPr>
          <w:b/>
          <w:bCs/>
        </w:rPr>
        <w:t>Appliquer</w:t>
      </w:r>
      <w:r>
        <w:t>.</w:t>
      </w:r>
    </w:p>
    <w:p w14:paraId="430AB2D0" w14:textId="77777777" w:rsidR="00AB51C3" w:rsidRDefault="00AB51C3" w:rsidP="00AB51C3">
      <w:pPr>
        <w:spacing w:after="0" w:line="240" w:lineRule="auto"/>
        <w:ind w:left="360"/>
      </w:pPr>
    </w:p>
    <w:p w14:paraId="0C7AA01F" w14:textId="77777777" w:rsidR="00AB51C3" w:rsidRDefault="00AB51C3" w:rsidP="00AB51C3"/>
    <w:p w14:paraId="45D158AE" w14:textId="77777777" w:rsidR="00036BEF" w:rsidRDefault="00036BEF"/>
    <w:sectPr w:rsidR="00036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47416"/>
    <w:multiLevelType w:val="hybridMultilevel"/>
    <w:tmpl w:val="427E5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C3"/>
    <w:rsid w:val="00036BEF"/>
    <w:rsid w:val="00AB51C3"/>
    <w:rsid w:val="00C4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2856E"/>
  <w15:chartTrackingRefBased/>
  <w15:docId w15:val="{6BEAB223-AECA-46DA-922D-D76E1CAD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1C3"/>
    <w:rPr>
      <w:rFonts w:eastAsiaTheme="minorEastAsia" w:cstheme="minorBidi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51C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color w:val="FF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AB51C3"/>
    <w:rPr>
      <w:rFonts w:asciiTheme="majorHAnsi" w:eastAsiaTheme="majorEastAsia" w:hAnsiTheme="majorHAnsi" w:cstheme="majorBidi"/>
      <w:b/>
      <w:color w:val="FF0000"/>
      <w:sz w:val="28"/>
      <w:szCs w:val="28"/>
    </w:rPr>
  </w:style>
  <w:style w:type="paragraph" w:styleId="Paragraphedeliste">
    <w:name w:val="List Paragraph"/>
    <w:basedOn w:val="Normal"/>
    <w:link w:val="ParagraphedelisteCar"/>
    <w:uiPriority w:val="34"/>
    <w:qFormat/>
    <w:rsid w:val="00AB51C3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AB51C3"/>
    <w:pPr>
      <w:spacing w:line="240" w:lineRule="auto"/>
    </w:pPr>
    <w:rPr>
      <w:bCs/>
      <w:i/>
      <w:color w:val="1F3864" w:themeColor="accent1" w:themeShade="8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B51C3"/>
    <w:rPr>
      <w:rFonts w:eastAsiaTheme="minorEastAsia" w:cstheme="minorBidi"/>
      <w:sz w:val="22"/>
      <w:szCs w:val="22"/>
    </w:rPr>
  </w:style>
  <w:style w:type="table" w:styleId="Grilledutableau">
    <w:name w:val="Table Grid"/>
    <w:basedOn w:val="TableauNormal"/>
    <w:uiPriority w:val="59"/>
    <w:rsid w:val="00AB51C3"/>
    <w:pPr>
      <w:spacing w:after="0" w:line="240" w:lineRule="auto"/>
    </w:pPr>
    <w:rPr>
      <w:rFonts w:eastAsiaTheme="minorEastAsia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715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BILLAUD</dc:creator>
  <cp:keywords/>
  <dc:description/>
  <cp:lastModifiedBy>David BILLAUD</cp:lastModifiedBy>
  <cp:revision>1</cp:revision>
  <dcterms:created xsi:type="dcterms:W3CDTF">2021-10-27T05:06:00Z</dcterms:created>
  <dcterms:modified xsi:type="dcterms:W3CDTF">2021-10-27T05:07:00Z</dcterms:modified>
</cp:coreProperties>
</file>